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01"/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969"/>
        <w:gridCol w:w="4536"/>
        <w:gridCol w:w="3499"/>
      </w:tblGrid>
      <w:tr w:rsidR="004001AC" w:rsidRPr="00CE38D2" w:rsidTr="004001AC">
        <w:trPr>
          <w:trHeight w:val="122"/>
        </w:trPr>
        <w:tc>
          <w:tcPr>
            <w:tcW w:w="15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1AC" w:rsidRPr="008D06A6" w:rsidRDefault="004001AC" w:rsidP="004001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4"/>
                <w:szCs w:val="34"/>
                <w:cs/>
              </w:rPr>
            </w:pPr>
            <w:r w:rsidRPr="008D06A6">
              <w:rPr>
                <w:rFonts w:ascii="Angsana New" w:eastAsia="Times New Roman" w:hAnsi="Angsana New" w:cs="Angsana New" w:hint="cs"/>
                <w:b/>
                <w:bCs/>
                <w:sz w:val="34"/>
                <w:szCs w:val="34"/>
                <w:cs/>
              </w:rPr>
              <w:t>ตารางเปรียบเทียบ</w:t>
            </w:r>
            <w:r w:rsidRPr="008D06A6">
              <w:rPr>
                <w:rFonts w:ascii="Angsana New" w:eastAsia="Times New Roman" w:hAnsi="Angsana New" w:cs="Angsana New"/>
                <w:b/>
                <w:bCs/>
                <w:sz w:val="34"/>
                <w:szCs w:val="34"/>
                <w:cs/>
              </w:rPr>
              <w:t>มาตรฐานการศึกษา</w:t>
            </w:r>
            <w:r w:rsidRPr="008D06A6">
              <w:rPr>
                <w:rFonts w:ascii="Angsana New" w:eastAsia="Times New Roman" w:hAnsi="Angsana New" w:cs="Angsana New" w:hint="cs"/>
                <w:b/>
                <w:bCs/>
                <w:sz w:val="34"/>
                <w:szCs w:val="34"/>
                <w:cs/>
              </w:rPr>
              <w:t xml:space="preserve">ของชาติ  มาตรฐานการอาชีวศึกษา  พ.ศ. 2555 การประกันคุณภาพภายในการอาชีวศึกษาตามกฎกระทรวงว่าด้วยระบบ หลักเกณฑ์                                                                 และวิธีการประกันคุณภาพการศึกษา พ.ศ. 2553 และมาตรฐานเพื่อการประเมินคุณภาพภายนอก  </w:t>
            </w:r>
          </w:p>
        </w:tc>
      </w:tr>
      <w:tr w:rsidR="001A61CC" w:rsidRPr="00CE38D2" w:rsidTr="000641E9">
        <w:trPr>
          <w:trHeight w:val="122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A61CC" w:rsidRPr="00CE38D2" w:rsidRDefault="001A61CC" w:rsidP="00AE57F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E38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มาตรฐานชาติ/</w:t>
            </w:r>
          </w:p>
          <w:p w:rsidR="001A61CC" w:rsidRPr="00CE38D2" w:rsidRDefault="001A61CC" w:rsidP="00AE57F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CE38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นโยบายด้านการศึกษา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61CC" w:rsidRPr="00CE38D2" w:rsidRDefault="001A61CC" w:rsidP="0032742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CE38D2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61CC" w:rsidRPr="00CE38D2" w:rsidRDefault="001A61CC" w:rsidP="0032742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  <w:r w:rsidRPr="00CE38D2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vAlign w:val="center"/>
          </w:tcPr>
          <w:p w:rsidR="001A61CC" w:rsidRPr="00CE38D2" w:rsidRDefault="001A61CC" w:rsidP="0032742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  <w:r w:rsidRPr="00CE38D2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ยุทธศาสตร์/</w:t>
            </w:r>
            <w:r w:rsidRPr="00CE38D2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กลยุทธ์</w:t>
            </w:r>
            <w:r w:rsidRPr="00CE38D2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/โครงการ/</w:t>
            </w:r>
            <w:r w:rsidRPr="00CE38D2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66493" w:rsidRPr="007C2CD0" w:rsidTr="000641E9">
        <w:trPr>
          <w:trHeight w:val="2086"/>
        </w:trPr>
        <w:tc>
          <w:tcPr>
            <w:tcW w:w="3369" w:type="dxa"/>
            <w:shd w:val="clear" w:color="auto" w:fill="auto"/>
            <w:noWrap/>
          </w:tcPr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ม.1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1.2 ความรู้และทักษะที่จำเป็นและเพียงพอในการดำรงชีวิตและพัฒนาสังคม</w:t>
            </w:r>
          </w:p>
        </w:tc>
        <w:tc>
          <w:tcPr>
            <w:tcW w:w="3969" w:type="dxa"/>
            <w:shd w:val="clear" w:color="auto" w:fill="auto"/>
            <w:noWrap/>
          </w:tcPr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2.5 ระดับคุณภาพในการฝึกงาน</w:t>
            </w:r>
          </w:p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 ระดับคุณภาพในการดูแลนักศึกษา</w:t>
            </w:r>
          </w:p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3.12  ระดับคุณภาพในการระดมทรัพยากรในการจัดการอาชีวศึกษากับเครือข่ายทั้งในประเทศและหรือต่างประเทศ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7  ผู้เรียนได้เรียนรู้จากประสบการณ์จริง </w:t>
            </w:r>
          </w:p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15 ผลการพัฒนาผู้เรียน </w:t>
            </w:r>
          </w:p>
          <w:p w:rsidR="00966493" w:rsidRPr="007C2CD0" w:rsidRDefault="00966493" w:rsidP="00966493">
            <w:pPr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66493" w:rsidRPr="007C2CD0" w:rsidRDefault="00966493" w:rsidP="00966493">
            <w:pPr>
              <w:spacing w:after="0" w:line="240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966493" w:rsidRPr="007C2CD0" w:rsidRDefault="00966493" w:rsidP="00966493">
            <w:pPr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66493" w:rsidRPr="007C2CD0" w:rsidRDefault="00966493" w:rsidP="00966493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3499" w:type="dxa"/>
          </w:tcPr>
          <w:p w:rsidR="00966493" w:rsidRPr="007C2CD0" w:rsidRDefault="00966493" w:rsidP="0096649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>1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)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 xml:space="preserve">  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นักศึกษาคุณภาพ</w:t>
            </w:r>
          </w:p>
          <w:p w:rsidR="00966493" w:rsidRPr="007C2CD0" w:rsidRDefault="00966493" w:rsidP="00966493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กลยุทธ์ที่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1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วิชาการ วิชาชีพ สูงกว่ามาตรฐาน</w:t>
            </w:r>
          </w:p>
          <w:p w:rsidR="00966493" w:rsidRPr="007C2CD0" w:rsidRDefault="00966493" w:rsidP="0096649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u w:val="single"/>
                <w:cs/>
              </w:rPr>
              <w:t>โครงการ</w:t>
            </w:r>
          </w:p>
          <w:p w:rsidR="00966493" w:rsidRPr="007C2CD0" w:rsidRDefault="00966493" w:rsidP="00966493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1.เปิดโลกทัศน์การเรียนรู้(ศึกษาดูงาน)</w:t>
            </w:r>
          </w:p>
        </w:tc>
      </w:tr>
      <w:tr w:rsidR="00966493" w:rsidRPr="007C2CD0" w:rsidTr="000641E9">
        <w:trPr>
          <w:trHeight w:val="2021"/>
        </w:trPr>
        <w:tc>
          <w:tcPr>
            <w:tcW w:w="3369" w:type="dxa"/>
            <w:shd w:val="clear" w:color="auto" w:fill="auto"/>
            <w:noWrap/>
          </w:tcPr>
          <w:p w:rsidR="00966493" w:rsidRPr="007C2CD0" w:rsidRDefault="00966493" w:rsidP="00966493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ม.1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1.3 ทักษะการเรียนรู้และปรับตัว</w:t>
            </w:r>
          </w:p>
        </w:tc>
        <w:tc>
          <w:tcPr>
            <w:tcW w:w="3969" w:type="dxa"/>
            <w:shd w:val="clear" w:color="auto" w:fill="auto"/>
            <w:noWrap/>
          </w:tcPr>
          <w:p w:rsidR="00966493" w:rsidRPr="007C2CD0" w:rsidRDefault="00966493" w:rsidP="0096649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6.1 ระดับคุณภาพในการปลูกฝังจิตสำนึกด้านการรักชาติเทิดทูนพระมหากษัตริย์ ส่งเสริมการปกครองระบอบประชาธิปไตยอันมีพระมหากษัตริย์ทรงเป็นประมุขและทำนุบำรุง ศาสนา ศิลปวัฒนธรรม  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66493" w:rsidRPr="007C2CD0" w:rsidRDefault="00966493" w:rsidP="00966493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15 ผลการพัฒนาผู้เรียน     </w:t>
            </w:r>
          </w:p>
          <w:p w:rsidR="00966493" w:rsidRPr="007C2CD0" w:rsidRDefault="00966493" w:rsidP="0096649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66493" w:rsidRPr="007C2CD0" w:rsidRDefault="00966493" w:rsidP="0096649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66493" w:rsidRPr="007C2CD0" w:rsidRDefault="00966493" w:rsidP="0096649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</w:tcPr>
          <w:p w:rsidR="00966493" w:rsidRPr="007C2CD0" w:rsidRDefault="00966493" w:rsidP="00966493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2. ปฐมนิเทศ</w:t>
            </w:r>
          </w:p>
        </w:tc>
      </w:tr>
      <w:tr w:rsidR="0081053F" w:rsidRPr="007C2CD0" w:rsidTr="00860DEC">
        <w:trPr>
          <w:trHeight w:val="481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ม.1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1.4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มี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ทักษะทางสังคม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1.2  ร้อยละของผู้เรียนที่มีผลสัมฤทธิ์ทางการเรียนเฉลี่ยสะสม 2.00 ขึ้นไป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1.2 ระดับความพึงพอใจของสถานประกอบการ หน่วยงาน ชุมชน ที่มีต่อคุณภาพ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ของผู้เรียน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1.7 ร้อยละของผู้สำเร็จการศึกษาตามหลักสูตรเทียบกับแรกเข้า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2.5 ระดับคุณภาพในการฝึกงาน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2  ผู้เรียนมีความรู้และทักษะที่จำเป็นในการทำงาน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7 ผู้เรียนได้เรียนรู้จากประสบการณ์จริง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</w:p>
        </w:tc>
        <w:tc>
          <w:tcPr>
            <w:tcW w:w="3499" w:type="dxa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.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ปัจฉิมนิเทศ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 สร้างค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ว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ามพร้อม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สู่ตลาดแรงงานและศึกษาต่อ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                                                      </w:t>
            </w:r>
          </w:p>
        </w:tc>
      </w:tr>
      <w:tr w:rsidR="0081053F" w:rsidRPr="007C2CD0" w:rsidTr="00860DEC">
        <w:trPr>
          <w:trHeight w:val="481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2.1 การจัดหลักสูตรการเรียนรู้และสภาพแวดล้อมที่ส่งเสริมให้ผู้เรียนได้พัฒนาตามธรรมชาติและเต็มศักยภา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i/>
                <w:iCs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2.5 ระดับคุณภาพในการฝึกงาน</w:t>
            </w:r>
          </w:p>
          <w:p w:rsidR="0081053F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7 ผู้เรียนได้เรียนรู้จากประสบการณ์จริง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>15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ผลการพัฒนาผู้เรียน </w:t>
            </w:r>
          </w:p>
          <w:p w:rsidR="0081053F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</w:p>
        </w:tc>
        <w:tc>
          <w:tcPr>
            <w:tcW w:w="3499" w:type="dxa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4. อบรมเชิงปฏิบัติการวิชาชีพของนักศึกษา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860DEC">
        <w:trPr>
          <w:trHeight w:val="30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2.1 การจัดหลักสูตรการเรียนรู้แ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ละ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สภาพแวดล้อมที่ส่งเสริ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ม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ให้ผู้เรียนได้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พัฒนาตามธรรมชาต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ิ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และเต็มศักยภาพ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2.1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ะดับคุณภาพในการใช้และพัฒนาหลักสูตรฐานสมรรถนะรายวิชาที่สอดคล้องกับความต้องการของสถานประกอบการหรือประชาคมอาเซ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3.10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ระดับคุณภาพในการพัฒนาครูและบุคลากรทางการศึกษา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16  ผลการพัฒนาคุณภาพครู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5.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พัฒนาหลักสูตรฐานสมรรถนะ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487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ม.3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แนวการสร้างสังคมแห่งการเรียนรู้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บริการวิชาการและสร้างความร่วมมือระหว่างสถานศึกษากับชุมชนให้เป็นสังคมแห่งการเรียนรู้/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สังคมแห่งความรู้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3.8  ระดับคุณภาพในการพัฒนาและดูแลสภาพแวดล้อมและภูมิทัศน์ของสถานศึกษาและการใช้อาคาร สถานที่ ห้องเรียน ห้องปฏิบัติการ โรงฝึกงาน    ศูนย์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วิทย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บริการ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17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พัฒนาสถานศึกษาให้เป็นแหล่งเรียนรู้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99" w:type="dxa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6.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พัฒนาห้องสมุดให้เป็นแหล่งเรียนรู้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81053F" w:rsidRPr="007C2CD0" w:rsidTr="00860DEC">
        <w:trPr>
          <w:trHeight w:val="487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ม.3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แนวการสร้างสังคมแห่งการเรียนรู้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3.2 การศึกษาวิจัย สร้างเสริม สนับสนุนแหล่งเรียนรู้และกลไกการเรียนรู้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- งบประมาณ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3.9 ระดับคุณภาพในการบริหารจัดการวัสดุ อุปกรณ์ ครุภัณฑ์ และคอมพิวเตอร์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3.11  ระดับคุณภาพในการบริหารการเงินและงบประมาณ     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11  ผลการบริหารความเสี่ยง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7 .จัดซื้อวัสดุ อุปกรณ์การเรียนการสอน และจัดหา ซ่อมแซมครุภัณฑ์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81053F" w:rsidRPr="007C2CD0" w:rsidTr="00860DEC">
        <w:trPr>
          <w:trHeight w:val="487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ม.3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แนวการสร้างสังคมแห่งการเรียนรู้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3.2 การศึกษาวิจัย สร้างเสริม สนับสนุนแหล่งเรียนรู้และกลไกการเรียนรู้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งบประมาณ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.ที่ 3.8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 ระดับคุณภาพในการพัฒนาและดูแลสภาพแวดล้อมและภูมิทัศน์ของสถานศึกษาและการใช้อาคาร สถานที่ ห้องเรียน ห้องปฏิบัติการ โรงฝึกงาน ศูนย์</w:t>
            </w: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วิทย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บริการ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.ที่ 17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พัฒนาสถานศึกษาให้เป็นแหล่งเรียนรู้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8.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ซ่อมบำรุงอาคารสถานที่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329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ม.3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แนวการสร้างสังคมแห่งการเรียนรู้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/สังคมแห่งความ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1.1  ร้อยละของผู้เรียนที่มีผลสัมฤทธิ์ทางการเรียนสะสมเฉลี่ย 2.00 ขึ้นไป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1.2  ระดับความพึงพอใจของสถานประกอบการ หน่วยงาน ชุมชน ที่มีต่อคุณภาพของผู้เรียน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1.7  ร้อยละของผู้สำเร็จการศึกษาตามหลักสูตรเทียบกับแรกเข้า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2.5 ระดับคุณภาพในการฝึกงาน    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3.12 ระดับคุณภาพในการระดมทรัพยากรในการจัดการอาชีวศึกษากับเครือข่ายทั้งในประเทศและหรือต่างประเทศ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  ผู้เรียนมีความรู้และทักษะที่จำเป็นในการทำงาน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7  ผู้เรียนได้เรียนรู้จากประสบการณ์จริง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lastRenderedPageBreak/>
              <w:t>9. สร้างความร่วมมือกับสถานประกอบการในการจัดการศึกษาระบบทวิภาคี และระบบปกติ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(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MOU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)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0641E9">
        <w:trPr>
          <w:trHeight w:val="329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ม.3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แนวการสร้างสังคมแห่งการเรียนรู้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บริการวิชาการและสร้างความร่วมมือระหว่างสถานศึกษากับชุมชนให้เป็นสังคมแห่งการเรียนรู้/สังคมแห่งความ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การสร้างโอกาสทางการศึกษา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3.12 ระดับคุณภาพในการระดมทรัพยากรในการจัดการอาชีวศึกษากับเครือข่ายทั้งในประเทศ และหรือต่างประเทศ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18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การ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สร้างการมีส่วนร่วมและการขยายโอกาสทางการศึกษา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10.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พัฒนาระบบเทียบโอนความรู้และประสบการณ์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81053F" w:rsidRPr="007C2CD0" w:rsidTr="00F42F6F">
        <w:trPr>
          <w:trHeight w:val="329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ม.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1.5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คุณธรรม จิตสาธารณะ และจิตสำนึกในความเป็นพลเมืองไทยและ        พลโลก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6.1 ระดับคุณภาพในการปลูกฝังจิตสำนึกด้านการรักชาติเทิดทูนพระมหากษัตริย์ ส่งเสริมการปกครองระบอบประชาธิปไตยอันมีพระมหากษัตริย์ทรงเป็นประมุขและทำนุบำรุง ศาสนา ศิลปวัฒนธรรม </w:t>
            </w:r>
          </w:p>
          <w:p w:rsidR="0081053F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15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ผลการพัฒนาผู้เรียน     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11. </w:t>
            </w: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นว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กวีศรีสุนทร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274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274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E01CEB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ม.2 แนวการจัดการศึกษา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2.3 มีการบริหารจัดการที่ใช้สถานศึกษาเป็นฐาน</w:t>
            </w:r>
          </w:p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ab/>
            </w:r>
          </w:p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เร่งพัฒนาคุณภาพการศึกษาและคุณภาพ</w:t>
            </w:r>
          </w:p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1.1  ร้อยละของผู้เรียนที่มีผลสัมฤทธิ์ทางการเรียนสะสมเฉลี่ย 2.00 ขึ้นไป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1.2  ระดับความพึงพอใจของสถานประกอบการ หน่วยงาน ชุมชน ที่มีต่อคุณภาพของผู้เรียน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1.7  ร้อยละของผู้สำเร็จการศึกษาตามหลักสูตรเทียบกับแรกเข้า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.ที่ 2.1 ระดับคุณภาพในการใช้และพัฒนาหลักสูตรฐานสมรรถนะรายวิชาที่สอดคล้องกับความต้องการของสถานประกอบการหรือประชาคมอาเซียน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.ที่ 2.2 ระดับคุณภาพในการจัดทำแผนการจัดการเรียนรู้รายวิชา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.ที่ 2.3  ระดับคุณภาพในการจัดการเรียนการสอนรายวิชา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.ที่ 2.4 ระดับคุณภาพในการวัดผลประเมินผลการจัดการเรียนการสอนรายวิชา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  ผู้เรียนมีความรู้และทักษะที่จำเป็นในการทำงาน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12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.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วัดผลและประเมินผลตามสภาพจริง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A77106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0641E9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3.3 ระดับคุณภาพในการพัฒนาสถานศึกษาตาม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อัต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ลักษณ์    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6 ผลการให้บริการวิชาการหรือวิชาชีพที่ส่งเสริมการพัฒนาทักษะของผู้เรียน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14  ผลการพัฒนาตามปรัชญา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ปณิธาน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พันธ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กิจ และจุดเน้นและจุดเด่นของสถานศึกษ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า</w:t>
            </w:r>
          </w:p>
          <w:p w:rsidR="0081053F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13. ส่งเสริมการแข่งขันทักษะวิชาชีพสู่สากล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727C12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ม.2 แนวการจัดการศึกษา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2.3 มีการบริหารจัดการที่ใช้สถานศึกษาเป็นฐาน</w:t>
            </w:r>
          </w:p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ab/>
            </w:r>
          </w:p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เร่งพัฒนาคุณภาพการศึกษาและคุณภาพ</w:t>
            </w:r>
          </w:p>
          <w:p w:rsidR="0081053F" w:rsidRPr="007C2CD0" w:rsidRDefault="0081053F" w:rsidP="0081053F">
            <w:pPr>
              <w:tabs>
                <w:tab w:val="right" w:pos="2727"/>
              </w:tabs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1.3 ระดับของผู้เรียนที่ผ่านเกณฑ์การประเมินมาตรฐานวิชาชีพ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1.4 ร้อยละของ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ผู้เรียน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ที่มีคะแนนเฉลี่ยจาก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การทดสอบ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ทางการศึกษาระดับชาติด้านอาชีวศึกษา(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>V-NET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) ตั้งแต่ค่าคะแนนเฉลี่ยระดับชาติขึ้นไป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 1.5 ร้อยละของผู้เรียนที่มีคะแนนจากการทดสอบทางการศึกษาระดับชาติด้านอาชีวศึกษาตั้งแต่ค่าคะแนนเฉลี่ยระดับชาติขึ้น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ไปในกลุ่มวิชาภาษาอังกฤษ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1.6  ร้อยละของผู้เรียนที่ผ่านเกณฑ์การทดสอบมาตรฐานอาชีพของสถาบันคุณวุฒิวิชาชีพหรือหน่วยงานที่คณะกรรมการประกันคุณภาพภายในการอาชีวศึกษารับรอ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3 ผู้เรียนผ่านการทดสอบมาตรฐานวิชาชีพจากองค์กรที่เป็นที่ยอมรับ</w:t>
            </w: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14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. 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30 วันสู่ความสำเร็จ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V-Net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สู่ความเป็นเลิศ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9D6B1E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ม.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1.2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ความรู้และทักษะที่จำเป็นและเพียงพอในการดำรงชีวิตและการพัฒนาสังคม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1.7  ร้อยละของผู้สำเร็จการศึกษาตามหลักสูตร เทียบกับแรกเข้า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15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ผลการพัฒนาผู้เรียน     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15. พิธีมอบใบประกาศนียบัตรแก่ผู้สำเร็จการศึกษา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</w:pPr>
          </w:p>
        </w:tc>
      </w:tr>
      <w:tr w:rsidR="0081053F" w:rsidRPr="007C2CD0" w:rsidTr="000641E9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ม.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แนวการสร้าง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/สังคมแห่งความ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  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1.1  ร้อยละของผู้เรียนที่มีผลสัมฤทธิ์ทางการเรียนสะสมเฉลี่ย 2.00 ขึ้นไป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1.4 ร้อยละของ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ผู้เรียน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ที่มีคะแนนเฉลี่ยจาก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การทดสอบ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ทางการศึกษาระดับชาติด้านอาชีวศึกษา(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>V-NET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) ตั้งแต่ค่าคะแนนเฉลี่ยระดับชาติขึ้นไป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 1.5 ร้อยละของผู้เรียนที่มีคะแนนจากการทดสอบทางการศึกษาระดับชาติด้านอาชีวศึกษาตั้งแต่ค่าคะแนนเฉลี่ยระดับชาติขึ้นไปในกลุ่มวิชาภาษาอังกฤษ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.ที่ 2 ผู้เรียนมีความรู้และทักษะที่จำเป็นในการทำงาน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>1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)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 xml:space="preserve">  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นักศึกษาคุณภาพ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กลยุทธ์ที่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ทักษะการสื่อสารภาษาต่างประเทศ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u w:val="single"/>
                <w:cs/>
              </w:rPr>
              <w:t>โ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u w:val="single"/>
                <w:cs/>
              </w:rPr>
              <w:t>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16. การใช้ภาษาต่างประเทศเพื่อเตรียม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ความพร้อมสู่ประชาคมอาเซียน</w:t>
            </w: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0641E9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0641E9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ม.1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1.1  กำลังกาย  กำลังใจที่สมบูรณ์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 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6.3 ระดับคุณภาพในการส่งเสริมด้านกีฬาและนันทนาการ   </w:t>
            </w: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15 ผลการพัฒนาผู้เรียน     </w:t>
            </w: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17. กีฬาสานสัมพันธ์ต่อต้านยาเสพติด</w:t>
            </w: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</w:tr>
      <w:tr w:rsidR="0081053F" w:rsidRPr="007C2CD0" w:rsidTr="00CC1CDB">
        <w:trPr>
          <w:trHeight w:val="90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4.1 ระดับคุณภาพในการบริหารจัดการบริการวิชาการ และวิชาชีพ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ผลการให้บริการวิชาการหรือวิชาชีพที่ส่งเสริมการพัฒนาทักษะของผู้เรียน</w:t>
            </w:r>
          </w:p>
          <w:p w:rsidR="0081053F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18.  บริการวิชาการ วิชาชีพสู่ชุมชน             อย่างยั่งยืน  (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C-Tech Mobile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)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1A7807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ม.1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คุณลักษณะของคนไทยที่พึงประสงค์ฯ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1.5  คุณธรรม จิตสาธารณะและจิตสำนึกในความเป็นพลเมืองไทยและพลโลก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เร่งพัฒนาคุณภาพการศึกษาและคุณภาพ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 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6.1 ระดับคุณภาพในการปลูกฝังจิตสำนึกด้านการรักชาติเทิดทูนพระมหากษัตริย์ส่งเสริมการปกครองระบอบ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ประชาธิปไตยอันมีพระมหากษัตริย์ทรงเป็นประมุขและทำนุบำรุงศาสนา ศิลปวัฒนธรรม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6.2 ระดับคุณภาพในการปลูกฝังจิตสำนึกด้านการอนุรักษ์สิ่งแวดล้อม</w:t>
            </w:r>
          </w:p>
          <w:p w:rsidR="0081053F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 6.4 ระดับคุณภาพในการปลูกฝังจิตสำนึกด้านปรัชญาเศรษฐกิจพอเพียง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15 ผลการพัฒนาผู้เรียน</w:t>
            </w: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lastRenderedPageBreak/>
              <w:t>19. อนุรักษ์ศิลปวัฒนธรรมและสิ่งแวดล้อม  (กิจกรรมตามวาระ)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0641E9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ม.3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แนวการสร้างสังคมแห่งการเรียนรู้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3.2 การศึกษาวิจัย สร้างเสริม สนับสนุนแหล่งเรียนรู้และกลไกการเรียนรู้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- งบประมาณ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tabs>
                <w:tab w:val="left" w:pos="2712"/>
              </w:tabs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6.2 ระดับคุณภาพในการปลูกฝังจิตสำนึกด้านการอนุรักษ์สิ่งแวดล้อม</w:t>
            </w:r>
          </w:p>
          <w:p w:rsidR="0081053F" w:rsidRDefault="0081053F" w:rsidP="0081053F">
            <w:pPr>
              <w:tabs>
                <w:tab w:val="left" w:pos="2712"/>
              </w:tabs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Default="0081053F" w:rsidP="0081053F">
            <w:pPr>
              <w:tabs>
                <w:tab w:val="left" w:pos="2712"/>
              </w:tabs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tabs>
                <w:tab w:val="left" w:pos="2712"/>
              </w:tabs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17 การพัฒนาสถานศึกษาให้เป็นแหล่งเรียนรู้</w:t>
            </w:r>
          </w:p>
          <w:p w:rsidR="0081053F" w:rsidRPr="007C2CD0" w:rsidRDefault="0081053F" w:rsidP="0081053F">
            <w:pPr>
              <w:tabs>
                <w:tab w:val="left" w:pos="2712"/>
              </w:tabs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Default="0081053F" w:rsidP="0081053F">
            <w:pPr>
              <w:tabs>
                <w:tab w:val="left" w:pos="2712"/>
              </w:tabs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20. ซี</w:t>
            </w: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เทค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–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สะอาด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138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2.1 การจัดหลักสูตรการเรียนรู้และสภาพแวดล้อมที่ส่งเสริมให้ผู้เรียนได้พัฒนาตามธรรมชาติและเต็มศักย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 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tabs>
                <w:tab w:val="left" w:pos="2712"/>
              </w:tabs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6.1 ระดับคุณภาพในการปลูกฝังจิตสำนึกด้านการรักชาติเทิดทูนพระมหากษัตริย์ ส่งเสริมการปกครองระบอบประชาธิปไตยอันมีพระมหากษัตริย์ทรงเป็น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ประมุขและทำนุบำรุงศาสนา ศิลปวัฒนธรรม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tabs>
                <w:tab w:val="left" w:pos="2712"/>
              </w:tabs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15 ผลการพัฒนาผู้เรียน</w:t>
            </w: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21. พัฒนาจิตเพื่อเปลี่ยนวิถีชีวิต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138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2.1 การจัดหลักสูตรการเรียนรู้และสภาพแวดล้อมที่ส่งเสริมให้ผู้เรียนได้พัฒนาตามธรรมชาติและเต็มศักย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3.6 ระดับคุณภาพในการบริหารความเสี่ยง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tabs>
                <w:tab w:val="left" w:pos="2712"/>
              </w:tabs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11 ผลการบริหารความเสี่ยง</w:t>
            </w: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tabs>
                <w:tab w:val="left" w:pos="2712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ยุทธศาสตร์ที่  2   คุณลักษณะที่พึงประสงค์กลยุทธ์ที่ 6  ยกระดับคุณภาพชีวิตของนักศึกษา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 xml:space="preserve">โครงการ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22. 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C-TECH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อุ่นใจ ไร้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RISK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0641E9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เร่งพัฒนาคุณภาพการศึกษาและคุณภาพผู้ศึกษา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3.6 ระดับคุณภาพในการบริหารความเสี่ยง</w:t>
            </w: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11 ผลการบริหารความเสี่ยง 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23.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จราจรสดใสไร้อุบัติเหตุ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การแก้ไขปัญหา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ยาเสพติด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3.6 ระดับคุณภาพในการบริหารความเสี่ยง</w:t>
            </w: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3.7 ระดับคุณภาพในการจัดระบบดูแลผู้เรียน</w:t>
            </w: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11 ผลการบริหารความเสี่ยง </w:t>
            </w: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24. ป้องกันภัยยาเสพติดในสถานศึกษา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F42F6F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การสร้างโอกาสทางการศึกษา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.ที่ 3.12  ระดับคุณภาพในการระดมทรัพยากรในการจัดการอาชีวศึกษากับเครือข่ายทั้งในประเทศและหรือต่างประเทศ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.ที่ 18 การสร้างการมีส่วนร่วมและการขยายโอกาสทางการศึกษา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ยุทธศาสตร์ที่  3  การเรียนการสอนสู่การบริการวิชาการ วิชาชีพ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กลยุทธ์ที่ 7 บริการสู่ความเป็นเลิศ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โครงการ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25. ประชาสัมพันธ์และรับสมัคร</w:t>
            </w:r>
          </w:p>
        </w:tc>
      </w:tr>
      <w:tr w:rsidR="0081053F" w:rsidRPr="007C2CD0" w:rsidTr="00152CF7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3.2 การศึกษาวิจัย สร้างเสริม สนับสนุนแหล่งเรียนรู้และกลไกการเรียนรู้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การวิจัยและพัฒนา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2.5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ระดับคุณภาพในการฝึกงาน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3.3 ระดับคุณภาพในการพัฒนาสถาน</w:t>
            </w: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ตามอัต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ลักษณ์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3.12  ระดับคุณภาพในการระดมทรัพยากรในการจัดการอาชีวศึกษากับเครือข่ายทั้งในประเทศและหรือต่างประเทศ</w:t>
            </w: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4  ผลงานที่เป็นโครงงานวิชาชีพหรือสิ่งประดิษฐ์ของผู้เรียนที่ได้นำไปใช้ประโยชน์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7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ผู้เรียนได้เรียนรู้จากประสบการณ์จริง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14  ผลการพัฒนาตามปรัชญา ปณิธาน </w:t>
            </w: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พันธ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กิจ และจุดเน้น จุดเด่นของสถานศึกษา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15 ผลการพัฒนาผู้เรียน</w:t>
            </w:r>
          </w:p>
          <w:p w:rsidR="0081053F" w:rsidRDefault="0081053F" w:rsidP="0081053F">
            <w:pPr>
              <w:spacing w:after="0" w:line="240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ยุทธศาสตร์ที่  4  นวัตกรรม สิ่งประดิษฐ์และการวิจัย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กลยุทธ์ที่  8  นวัตกรรมเพื่อชุมชนและสังคม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โครงการ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26. ส่งเสริมสิ่งประดิษฐ์ นวัตกรรมสู่ระดับสากล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    - </w:t>
            </w:r>
            <w:r w:rsidRPr="007C2CD0">
              <w:rPr>
                <w:rFonts w:ascii="Angsana New" w:eastAsia="Times New Roman" w:hAnsi="Angsana New" w:cs="Angsana New" w:hint="cs"/>
                <w:color w:val="A6A6A6"/>
                <w:sz w:val="30"/>
                <w:szCs w:val="30"/>
                <w:cs/>
              </w:rPr>
              <w:t>สิ่งประดิษฐ์และนวัตกรรมทางวิทยาศาสตร์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0A6510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F42F6F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3.1 การ บริการวิชาการและสร้างความร่วมมือระหว่างสถานศึกษากับชุมชนให้เป็นสังคมแห่งการเรียนรู้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  <w:r w:rsidRPr="007C2CD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เร่งพัฒนาคุณภาพการศึกษาและคุณภาพ ผู้ศึกษา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5.1 ระดับคุณภาพในการบริหารจัดการโครงงาน สิ่งประดิษฐ์ งานสร้างสรรค์ หรืองานวิจัยของผู้เรียน </w:t>
            </w: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4  ผลงานที่เป็นโครงงานทางวิชาชีพหรือสิ่งประดิษฐ์ของผู้เรียนที่ได้นำไปใช้ประโยชน์</w:t>
            </w: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27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.  C-TECH EXHIBITION ‘2012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</w:tr>
      <w:tr w:rsidR="0081053F" w:rsidRPr="007C2CD0" w:rsidTr="001A7807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tabs>
                <w:tab w:val="left" w:pos="1120"/>
              </w:tabs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3.2 การศึกษาวิจัย สร้างเสริม สนับสนุนแหล่งเรียนรู้และกลไกการเรียนรู้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การวิจัยและพัฒนา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.ที่  3.3 ระดับคุณภาพในการพัฒนาสถานศึกษา</w:t>
            </w: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ตามอัต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ลักษณ์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5.2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ระดับคุณภาพในการบริหารจัดการนวัตกรรม  สิ่งประดิษฐ์งานสร้างสรรค์ หรืองานวิจัยของครู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.ที่ 4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ผลงานที่เป็นโครงการทางวิชาชีพ หรือสิ่งประดิษฐ์ของผู้เรียนที่ได้นำไปใช้ประโยชน์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5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ผลงานที่เป็นนวัตกรรมสิ่งประดิษฐ์สร้างสรรค์  หรืองานวิจัยของครูที่ได้นำไปใช้ประโยชน์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28. 1 นวัตกรรม 1 สาขาวิชา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8A610F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2.3 มีการ  บริหารจัดการที่ใช้สถานศึกษาเป็นฐาน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การบริหารจัดการ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7.2  ระดับคุณภาพในการดำเนินงานตามมาตรฐานการอาชีวศึกษา พ.ศ. 2555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13  การพัฒนาสถานศึกษาจากผลการประเมินคุณภาพภายใน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lastRenderedPageBreak/>
              <w:t xml:space="preserve">ยุทธศาสตร์ที่  5 บุคลากรมืออาชีพ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กลยุทธ์ที่ 9 การทำงานตามกระบวนการ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PDCA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โครงการ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29. พัฒนาคุณภาพตามกระบวนการ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lastRenderedPageBreak/>
              <w:t xml:space="preserve">PDCA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มาตรฐานการศึกษาสู่สากล</w:t>
            </w:r>
          </w:p>
        </w:tc>
      </w:tr>
      <w:tr w:rsidR="0081053F" w:rsidRPr="007C2CD0" w:rsidTr="004B3473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1A7807">
        <w:trPr>
          <w:trHeight w:val="46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2.3 มีการ  บริหารจัดการที่ใช้สถานศึกษาเป็นฐาน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การบริหารจัดการ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7.1 ระดับคุณภาพในระบบการประกันคุณภาพภายใน</w:t>
            </w:r>
          </w:p>
          <w:p w:rsidR="0081053F" w:rsidRDefault="0081053F" w:rsidP="0081053F">
            <w:pPr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 12  ผลการสร้างการมีส่วนร่วมในการประกันคุณภาพ</w:t>
            </w:r>
          </w:p>
          <w:p w:rsidR="0081053F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30.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ตรวจประเมินการประกันคุณภาพภายใน  โดยต้นสังกัด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F42F6F">
        <w:trPr>
          <w:trHeight w:val="54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แนวการจัดการศึกษา 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2.2 มีการพัฒนาผู้บริหาร ครู คณาจารย์และบุคลากรทางการศึกษาอย่างเป็นระบบและมีคุณภาพ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การบริหารจัดการ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 3.10  ระดับคุณภาพในการพัฒนาครูและบุคลากรทางการศึกษา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10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ผลการพัฒนาครูและบุคลากรทางการศึกษา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16  ผลการพัฒนาคุณภาพครู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ยุทธศาสตร์ที่  5 บุคลากรมืออาชีพ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กลยุทธ์ที่ 10 ขวัญและกำลังใจในการทำงาน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โครงการ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31. อบรมคุณธรรม จริยธรรมครูเพื่อการพัฒนาคุณภาพชีวิต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1A7807">
        <w:trPr>
          <w:trHeight w:val="54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</w:p>
        </w:tc>
      </w:tr>
      <w:tr w:rsidR="0081053F" w:rsidRPr="007C2CD0" w:rsidTr="001A7807">
        <w:trPr>
          <w:trHeight w:val="54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1A7807">
        <w:trPr>
          <w:trHeight w:val="54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2.2 มีการพัฒนาผู้บริหาร ครู คณาจารย์และบุคลากรทางการศึกษาอย่างเป็นระบบและมีคุณภาพ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การบริหารจัดการ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 3.10  ระดับคุณภาพในการพัฒนาครูและบุคลากรทางการศึกษา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81053F" w:rsidRDefault="0081053F" w:rsidP="0081053F">
            <w:pPr>
              <w:jc w:val="both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10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ผลการพัฒนาครูและบุคลากรทางการศึกษา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16  ผลการพัฒนาคุณภาพครู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32. การจัดการความรู้     พัฒนาความรู้ความสามารถ และการอบรมบุคลากร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Times New Roman" w:eastAsia="Times New Roman" w:hAnsi="Times New Roman" w:cs="Angsana New"/>
                <w:sz w:val="30"/>
                <w:szCs w:val="30"/>
                <w:cs/>
              </w:rPr>
            </w:pPr>
          </w:p>
        </w:tc>
      </w:tr>
      <w:tr w:rsidR="0081053F" w:rsidRPr="007C2CD0" w:rsidTr="0081053F">
        <w:trPr>
          <w:trHeight w:val="422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2.2 มีการพัฒนาผู้บริหาร ครู คณาจารย์และบุคลากรทางการศึกษาอย่างเป็นระบบและมีคุณภาพ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การบริหารจัดการ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.ที่ 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3.10 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ระดับคุณภาพในการพัฒนาครูและบุคลากรทางการศึกษา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10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ผลการพัฒนาครูและบุคลากรทางการศึกษา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</w:rPr>
              <w:t>16</w:t>
            </w:r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 xml:space="preserve">  ผลการพัฒนาคุณภาพครู</w:t>
            </w:r>
          </w:p>
          <w:p w:rsidR="0081053F" w:rsidRDefault="0081053F" w:rsidP="0081053F">
            <w:pPr>
              <w:spacing w:after="0" w:line="240" w:lineRule="auto"/>
              <w:jc w:val="both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jc w:val="both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33. พัฒนาสวัสดิการครูและเจ้าหน้าที่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</w:pPr>
          </w:p>
        </w:tc>
      </w:tr>
      <w:tr w:rsidR="0081053F" w:rsidRPr="007C2CD0" w:rsidTr="0081053F">
        <w:trPr>
          <w:trHeight w:val="422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ม.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 แนวทางสร้างสังคมแห่งการเรียนรู้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2  การศึกษาวิจัย สร้างเสริม สนับสนุนแหล่งการเรียนรู้และกลไกการเรียนรู้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.ที่ 3.12  ระดับคุณภาพในการระดมทรัพยากรในการจัดการอาชีวศึกษากับเครือข่ายทั้งในประเทศและหรือต่างประเทศ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.ที่ 18 การสร้างการมีส่วนร่วมและการขยายโอกาสทางการศึกษา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34. สานสัมพันธ์ชุมชน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</w:pPr>
          </w:p>
        </w:tc>
      </w:tr>
      <w:tr w:rsidR="0081053F" w:rsidRPr="007C2CD0" w:rsidTr="00A129CD">
        <w:trPr>
          <w:trHeight w:val="422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มาตรฐานชาติ/</w:t>
            </w:r>
          </w:p>
          <w:p w:rsidR="0081053F" w:rsidRPr="007C2CD0" w:rsidRDefault="0081053F" w:rsidP="0081053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นโยบายด้านการศึกษา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มาตรฐานการอาชีวศึกษา  พ.ศ. 2555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 xml:space="preserve">มาตรฐานเพื่อการประเมินคุณภาพภายนอก  </w:t>
            </w:r>
          </w:p>
        </w:tc>
        <w:tc>
          <w:tcPr>
            <w:tcW w:w="3499" w:type="dxa"/>
            <w:vAlign w:val="center"/>
          </w:tcPr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</w:pP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ยุทธศาสตร์/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กลยุทธ์</w:t>
            </w:r>
            <w:r w:rsidRPr="007C2CD0">
              <w:rPr>
                <w:rFonts w:ascii="Angsana New" w:eastAsia="Times New Roman" w:hAnsi="Angsana New" w:cs="Angsana New"/>
                <w:b/>
                <w:bCs/>
                <w:sz w:val="30"/>
                <w:szCs w:val="30"/>
                <w:cs/>
              </w:rPr>
              <w:t>/โครงการ/</w:t>
            </w:r>
            <w:r w:rsidRPr="007C2CD0">
              <w:rPr>
                <w:rFonts w:ascii="Angsana New" w:eastAsia="Times New Roman" w:hAnsi="Angsana New" w:cs="Angsana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81053F" w:rsidRPr="007C2CD0" w:rsidTr="001C1D8D">
        <w:trPr>
          <w:trHeight w:val="2095"/>
        </w:trPr>
        <w:tc>
          <w:tcPr>
            <w:tcW w:w="3369" w:type="dxa"/>
            <w:shd w:val="clear" w:color="auto" w:fill="auto"/>
            <w:noWrap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ม.2 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แนวการจัดการศึกษา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2.2 มีการพัฒนาผู้บริหาร ครู คณาจารย์และบุคลากรทางการศึกษาอย่างเป็นระบบและมีคุณภาพ</w:t>
            </w:r>
          </w:p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C2CD0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นโยบายด้านการศึกษา</w:t>
            </w:r>
          </w:p>
          <w:p w:rsidR="0081053F" w:rsidRPr="007C2CD0" w:rsidRDefault="0081053F" w:rsidP="0081053F">
            <w:pPr>
              <w:spacing w:after="120"/>
              <w:rPr>
                <w:rFonts w:asciiTheme="majorBidi" w:hAnsiTheme="majorBidi" w:cstheme="majorBidi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การบริหารจัดการ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.ที่ 2.2  ระดับคุณภาพในการจัดทำแผนการจัดการเรียนรู้รายวิชา</w:t>
            </w: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ที่ 2.3 ระดับคุณภาพในการจัดการเรียนการสอนรายวิชา</w:t>
            </w: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.ที่ 3.10  ระดับคุณภาพในการพัฒนาครูและบุคลากรทางการศึกษา</w:t>
            </w:r>
          </w:p>
          <w:p w:rsidR="0081053F" w:rsidRPr="007C2CD0" w:rsidRDefault="0081053F" w:rsidP="0081053F">
            <w:pPr>
              <w:spacing w:after="0" w:line="240" w:lineRule="auto"/>
              <w:jc w:val="both"/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.ที่ 5.2  ระดับคุณภาพในการบริหารจัดการ นวัตกรรม สิ่งประดิษฐ์ งานสร้างสรรค์ หรืองานวิจัยครู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3B6980" w:rsidRDefault="003B6980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3B6980" w:rsidRPr="007C2CD0" w:rsidRDefault="003B6980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3B6980">
            <w:pPr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.ที่ 10 </w:t>
            </w:r>
            <w:r w:rsidRPr="007C2CD0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ผลการพัฒนาครูและบุคลากรทางการศึกษา</w:t>
            </w:r>
          </w:p>
          <w:p w:rsidR="0081053F" w:rsidRPr="007C2CD0" w:rsidRDefault="0081053F" w:rsidP="003B6980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16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ผลการพัฒนาคุณภาพครู</w:t>
            </w:r>
          </w:p>
          <w:p w:rsidR="0081053F" w:rsidRPr="007C2CD0" w:rsidRDefault="0081053F" w:rsidP="003B6980">
            <w:pPr>
              <w:spacing w:after="0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6980" w:rsidRDefault="003B6980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6980" w:rsidRPr="007C2CD0" w:rsidRDefault="003B6980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/>
              <w:jc w:val="both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ยุทธศาสตร์ที่  5 บุคลากรมืออาชีพ 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กลยุทธ์ที่ 11 การสอนแบบ</w:t>
            </w:r>
            <w:proofErr w:type="spellStart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บูรณา</w:t>
            </w:r>
            <w:proofErr w:type="spellEnd"/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การและเน้นผู้เรียนเป็นสำคัญ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โครงการ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35. พัฒนาระบบนิเทศการสอน การตรวจติดตามแบบมืออาชีพ</w:t>
            </w: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3B6980" w:rsidRDefault="003B6980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81053F" w:rsidRDefault="0081053F" w:rsidP="0081053F">
            <w:pPr>
              <w:spacing w:after="0" w:line="240" w:lineRule="auto"/>
              <w:rPr>
                <w:rFonts w:ascii="Angsana New" w:eastAsia="Times New Roman" w:hAnsi="Angsana New" w:cs="Angsana New" w:hint="cs"/>
                <w:sz w:val="30"/>
                <w:szCs w:val="30"/>
              </w:rPr>
            </w:pPr>
          </w:p>
          <w:p w:rsidR="003B6980" w:rsidRPr="007C2CD0" w:rsidRDefault="003B6980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  <w:tr w:rsidR="0081053F" w:rsidRPr="007C2CD0" w:rsidTr="00DA3B52">
        <w:trPr>
          <w:trHeight w:val="465"/>
        </w:trPr>
        <w:tc>
          <w:tcPr>
            <w:tcW w:w="33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ม.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 แนวทางสร้างสังคมแห่งการเรียนรู้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</w:t>
            </w: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.ที่ 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>3 การสร้างและการจัดการความรู้</w:t>
            </w: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ในทุกมิติของสังคม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bookmarkStart w:id="0" w:name="_GoBack"/>
            <w:bookmarkEnd w:id="0"/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 3.5  ระดับคุณภาพในการบริหารจัดการระบบฐานข้อมูลสารสนเทศของสถานศึกษา</w:t>
            </w: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81053F" w:rsidRPr="007C2CD0" w:rsidRDefault="0081053F" w:rsidP="0081053F">
            <w:pPr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ตบช</w:t>
            </w:r>
            <w:proofErr w:type="spellEnd"/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.ที่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>9</w:t>
            </w:r>
            <w:r w:rsidRPr="007C2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7C2C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ผลการใช้ระบบฐานข้อมูลสารสนเทศในการบริหารจัดการ          </w:t>
            </w: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6980" w:rsidRPr="007C2CD0" w:rsidRDefault="003B6980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53F" w:rsidRPr="007C2CD0" w:rsidRDefault="0081053F" w:rsidP="0081053F">
            <w:pPr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499" w:type="dxa"/>
            <w:vAlign w:val="bottom"/>
          </w:tcPr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ยุทธศาสตร์ที่  6  เทคโนโลยีสารสนเทศเพื่อการบริหาร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กลยุทธ์ที่ 12 ระบบสนับสนุนการตัดสินใจของผู้บริหารฯ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u w:val="single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โครงการ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7C2CD0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36.  พัฒนาระบบสารสนเทศเพื่อการบริหารจัดการ</w:t>
            </w:r>
          </w:p>
          <w:p w:rsidR="0081053F" w:rsidRPr="007C2CD0" w:rsidRDefault="0081053F" w:rsidP="0081053F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</w:tr>
    </w:tbl>
    <w:p w:rsidR="002D6E66" w:rsidRPr="007C2CD0" w:rsidRDefault="002D6E66" w:rsidP="002D6E6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</w:pPr>
    </w:p>
    <w:p w:rsidR="002D6E66" w:rsidRPr="007C2CD0" w:rsidRDefault="002D6E66" w:rsidP="002D6E6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</w:pPr>
    </w:p>
    <w:p w:rsidR="002D6E66" w:rsidRPr="007C2CD0" w:rsidRDefault="002D6E66" w:rsidP="002D6E6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</w:pPr>
    </w:p>
    <w:p w:rsidR="002D6E66" w:rsidRPr="007C2CD0" w:rsidRDefault="002D6E66" w:rsidP="002D6E6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552C74">
      <w:pPr>
        <w:spacing w:after="0" w:line="240" w:lineRule="auto"/>
        <w:jc w:val="center"/>
        <w:rPr>
          <w:sz w:val="30"/>
          <w:szCs w:val="30"/>
        </w:rPr>
      </w:pPr>
    </w:p>
    <w:p w:rsidR="001A7807" w:rsidRPr="007C2CD0" w:rsidRDefault="001A7807" w:rsidP="001A7807">
      <w:pPr>
        <w:tabs>
          <w:tab w:val="left" w:pos="6300"/>
        </w:tabs>
        <w:rPr>
          <w:sz w:val="30"/>
          <w:szCs w:val="30"/>
        </w:rPr>
      </w:pPr>
      <w:r w:rsidRPr="007C2CD0">
        <w:rPr>
          <w:sz w:val="30"/>
          <w:szCs w:val="30"/>
          <w:cs/>
        </w:rPr>
        <w:tab/>
      </w:r>
    </w:p>
    <w:p w:rsidR="001A7807" w:rsidRPr="007C2CD0" w:rsidRDefault="001A7807" w:rsidP="001A7807">
      <w:pPr>
        <w:tabs>
          <w:tab w:val="left" w:pos="6300"/>
        </w:tabs>
        <w:rPr>
          <w:sz w:val="30"/>
          <w:szCs w:val="30"/>
        </w:rPr>
      </w:pPr>
    </w:p>
    <w:sectPr w:rsidR="001A7807" w:rsidRPr="007C2CD0" w:rsidSect="000641E9">
      <w:headerReference w:type="default" r:id="rId9"/>
      <w:footerReference w:type="default" r:id="rId10"/>
      <w:pgSz w:w="16838" w:h="11906" w:orient="landscape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F0" w:rsidRDefault="00412CF0" w:rsidP="005C00D6">
      <w:pPr>
        <w:spacing w:after="0" w:line="240" w:lineRule="auto"/>
      </w:pPr>
      <w:r>
        <w:separator/>
      </w:r>
    </w:p>
  </w:endnote>
  <w:endnote w:type="continuationSeparator" w:id="0">
    <w:p w:rsidR="00412CF0" w:rsidRDefault="00412CF0" w:rsidP="005C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UPCB Bold">
    <w:altName w:val="UPCB Bold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PSL">
    <w:altName w:val="PSL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9136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6"/>
      </w:rPr>
    </w:sdtEndPr>
    <w:sdtContent>
      <w:p w:rsidR="001A7807" w:rsidRPr="00DE526D" w:rsidRDefault="001A7807" w:rsidP="00DE526D">
        <w:pPr>
          <w:pStyle w:val="a8"/>
          <w:tabs>
            <w:tab w:val="left" w:pos="1276"/>
          </w:tabs>
          <w:jc w:val="right"/>
          <w:rPr>
            <w:rFonts w:asciiTheme="majorBidi" w:hAnsiTheme="majorBidi" w:cstheme="majorBidi"/>
            <w:sz w:val="32"/>
            <w:szCs w:val="36"/>
          </w:rPr>
        </w:pPr>
        <w:r w:rsidRPr="00DE526D">
          <w:rPr>
            <w:rFonts w:asciiTheme="majorBidi" w:hAnsiTheme="majorBidi" w:cstheme="majorBidi"/>
            <w:sz w:val="32"/>
            <w:szCs w:val="36"/>
          </w:rPr>
          <w:fldChar w:fldCharType="begin"/>
        </w:r>
        <w:r w:rsidRPr="00DE526D">
          <w:rPr>
            <w:rFonts w:asciiTheme="majorBidi" w:hAnsiTheme="majorBidi" w:cstheme="majorBidi"/>
            <w:sz w:val="32"/>
            <w:szCs w:val="36"/>
          </w:rPr>
          <w:instrText>PAGE   \* MERGEFORMAT</w:instrText>
        </w:r>
        <w:r w:rsidRPr="00DE526D">
          <w:rPr>
            <w:rFonts w:asciiTheme="majorBidi" w:hAnsiTheme="majorBidi" w:cstheme="majorBidi"/>
            <w:sz w:val="32"/>
            <w:szCs w:val="36"/>
          </w:rPr>
          <w:fldChar w:fldCharType="separate"/>
        </w:r>
        <w:r w:rsidR="003B6980" w:rsidRPr="003B6980">
          <w:rPr>
            <w:rFonts w:asciiTheme="majorBidi" w:hAnsiTheme="majorBidi"/>
            <w:noProof/>
            <w:sz w:val="32"/>
            <w:szCs w:val="32"/>
            <w:lang w:val="th-TH"/>
          </w:rPr>
          <w:t>8</w:t>
        </w:r>
        <w:r w:rsidRPr="00DE526D">
          <w:rPr>
            <w:rFonts w:asciiTheme="majorBidi" w:hAnsiTheme="majorBidi" w:cstheme="majorBidi"/>
            <w:sz w:val="32"/>
            <w:szCs w:val="36"/>
          </w:rPr>
          <w:fldChar w:fldCharType="end"/>
        </w:r>
      </w:p>
    </w:sdtContent>
  </w:sdt>
  <w:p w:rsidR="001A7807" w:rsidRDefault="001A7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F0" w:rsidRDefault="00412CF0" w:rsidP="005C00D6">
      <w:pPr>
        <w:spacing w:after="0" w:line="240" w:lineRule="auto"/>
      </w:pPr>
      <w:r>
        <w:separator/>
      </w:r>
    </w:p>
  </w:footnote>
  <w:footnote w:type="continuationSeparator" w:id="0">
    <w:p w:rsidR="00412CF0" w:rsidRDefault="00412CF0" w:rsidP="005C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07" w:rsidRDefault="001A78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549"/>
    <w:multiLevelType w:val="hybridMultilevel"/>
    <w:tmpl w:val="CC988194"/>
    <w:lvl w:ilvl="0" w:tplc="A2DC6996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A78D4"/>
    <w:multiLevelType w:val="hybridMultilevel"/>
    <w:tmpl w:val="4F7E0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31D33"/>
    <w:multiLevelType w:val="hybridMultilevel"/>
    <w:tmpl w:val="642AF402"/>
    <w:lvl w:ilvl="0" w:tplc="3B8832C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B0D6C06"/>
    <w:multiLevelType w:val="hybridMultilevel"/>
    <w:tmpl w:val="20E69C4A"/>
    <w:lvl w:ilvl="0" w:tplc="277E9B5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CDC52D6"/>
    <w:multiLevelType w:val="hybridMultilevel"/>
    <w:tmpl w:val="E4B80E6C"/>
    <w:lvl w:ilvl="0" w:tplc="9A5899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D1445CE"/>
    <w:multiLevelType w:val="hybridMultilevel"/>
    <w:tmpl w:val="F738A6B2"/>
    <w:lvl w:ilvl="0" w:tplc="165ACD4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C5BFD"/>
    <w:multiLevelType w:val="hybridMultilevel"/>
    <w:tmpl w:val="BC38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853D2"/>
    <w:multiLevelType w:val="hybridMultilevel"/>
    <w:tmpl w:val="0CD8F73C"/>
    <w:lvl w:ilvl="0" w:tplc="03F077A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2346BCE"/>
    <w:multiLevelType w:val="hybridMultilevel"/>
    <w:tmpl w:val="20E69C4A"/>
    <w:lvl w:ilvl="0" w:tplc="277E9B5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85C093B"/>
    <w:multiLevelType w:val="hybridMultilevel"/>
    <w:tmpl w:val="5E962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07292"/>
    <w:multiLevelType w:val="hybridMultilevel"/>
    <w:tmpl w:val="7FCC2082"/>
    <w:lvl w:ilvl="0" w:tplc="E91C5AC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F7816"/>
    <w:multiLevelType w:val="hybridMultilevel"/>
    <w:tmpl w:val="64E8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1789"/>
    <w:multiLevelType w:val="hybridMultilevel"/>
    <w:tmpl w:val="F7D8C01C"/>
    <w:lvl w:ilvl="0" w:tplc="36AA71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0D356FA"/>
    <w:multiLevelType w:val="hybridMultilevel"/>
    <w:tmpl w:val="1EFE6120"/>
    <w:lvl w:ilvl="0" w:tplc="18B896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351564"/>
    <w:multiLevelType w:val="hybridMultilevel"/>
    <w:tmpl w:val="59BCD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B5DA2"/>
    <w:multiLevelType w:val="hybridMultilevel"/>
    <w:tmpl w:val="F7D8C01C"/>
    <w:lvl w:ilvl="0" w:tplc="36AA71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84C0850"/>
    <w:multiLevelType w:val="hybridMultilevel"/>
    <w:tmpl w:val="22AEE9F4"/>
    <w:lvl w:ilvl="0" w:tplc="7152B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8CF11C9"/>
    <w:multiLevelType w:val="hybridMultilevel"/>
    <w:tmpl w:val="0CD8F73C"/>
    <w:lvl w:ilvl="0" w:tplc="03F077A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98C0019"/>
    <w:multiLevelType w:val="hybridMultilevel"/>
    <w:tmpl w:val="8896482E"/>
    <w:lvl w:ilvl="0" w:tplc="A4FE46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A08B6"/>
    <w:multiLevelType w:val="hybridMultilevel"/>
    <w:tmpl w:val="A70E4970"/>
    <w:lvl w:ilvl="0" w:tplc="2524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A85979"/>
    <w:multiLevelType w:val="hybridMultilevel"/>
    <w:tmpl w:val="6DA03412"/>
    <w:lvl w:ilvl="0" w:tplc="9210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273078"/>
    <w:multiLevelType w:val="hybridMultilevel"/>
    <w:tmpl w:val="1B2EFA96"/>
    <w:lvl w:ilvl="0" w:tplc="643E3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84B1779"/>
    <w:multiLevelType w:val="hybridMultilevel"/>
    <w:tmpl w:val="AF4EEB4C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381BF1"/>
    <w:multiLevelType w:val="hybridMultilevel"/>
    <w:tmpl w:val="380A5E12"/>
    <w:lvl w:ilvl="0" w:tplc="FF18CA7A">
      <w:start w:val="2"/>
      <w:numFmt w:val="decimal"/>
      <w:lvlText w:val="%1."/>
      <w:lvlJc w:val="left"/>
      <w:pPr>
        <w:ind w:left="1800" w:hanging="360"/>
      </w:pPr>
      <w:rPr>
        <w:rFonts w:ascii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9A6A11"/>
    <w:multiLevelType w:val="hybridMultilevel"/>
    <w:tmpl w:val="E48EBDB2"/>
    <w:lvl w:ilvl="0" w:tplc="D4AC5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DAFEE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40C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E0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CB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0E9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F80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89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3CA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94108C"/>
    <w:multiLevelType w:val="hybridMultilevel"/>
    <w:tmpl w:val="3808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02905"/>
    <w:multiLevelType w:val="hybridMultilevel"/>
    <w:tmpl w:val="B39A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75543"/>
    <w:multiLevelType w:val="hybridMultilevel"/>
    <w:tmpl w:val="E30A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A63CE"/>
    <w:multiLevelType w:val="hybridMultilevel"/>
    <w:tmpl w:val="2990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73755"/>
    <w:multiLevelType w:val="hybridMultilevel"/>
    <w:tmpl w:val="775EDD72"/>
    <w:lvl w:ilvl="0" w:tplc="D402F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CFD7977"/>
    <w:multiLevelType w:val="hybridMultilevel"/>
    <w:tmpl w:val="AE4ACD48"/>
    <w:lvl w:ilvl="0" w:tplc="0464D07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E6619E7"/>
    <w:multiLevelType w:val="hybridMultilevel"/>
    <w:tmpl w:val="D990FD7A"/>
    <w:lvl w:ilvl="0" w:tplc="DE701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8B1654"/>
    <w:multiLevelType w:val="hybridMultilevel"/>
    <w:tmpl w:val="9D427876"/>
    <w:lvl w:ilvl="0" w:tplc="35E60E52">
      <w:start w:val="2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126DE1"/>
    <w:multiLevelType w:val="hybridMultilevel"/>
    <w:tmpl w:val="53463FD8"/>
    <w:lvl w:ilvl="0" w:tplc="F1D04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19467F"/>
    <w:multiLevelType w:val="hybridMultilevel"/>
    <w:tmpl w:val="A51821DA"/>
    <w:lvl w:ilvl="0" w:tplc="51F81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1"/>
  </w:num>
  <w:num w:numId="5">
    <w:abstractNumId w:val="1"/>
  </w:num>
  <w:num w:numId="6">
    <w:abstractNumId w:val="6"/>
  </w:num>
  <w:num w:numId="7">
    <w:abstractNumId w:val="26"/>
  </w:num>
  <w:num w:numId="8">
    <w:abstractNumId w:val="0"/>
  </w:num>
  <w:num w:numId="9">
    <w:abstractNumId w:val="24"/>
  </w:num>
  <w:num w:numId="10">
    <w:abstractNumId w:val="31"/>
  </w:num>
  <w:num w:numId="11">
    <w:abstractNumId w:val="33"/>
  </w:num>
  <w:num w:numId="12">
    <w:abstractNumId w:val="19"/>
  </w:num>
  <w:num w:numId="13">
    <w:abstractNumId w:val="34"/>
  </w:num>
  <w:num w:numId="14">
    <w:abstractNumId w:val="5"/>
  </w:num>
  <w:num w:numId="15">
    <w:abstractNumId w:val="20"/>
  </w:num>
  <w:num w:numId="16">
    <w:abstractNumId w:val="23"/>
  </w:num>
  <w:num w:numId="17">
    <w:abstractNumId w:val="16"/>
  </w:num>
  <w:num w:numId="18">
    <w:abstractNumId w:val="15"/>
  </w:num>
  <w:num w:numId="19">
    <w:abstractNumId w:val="13"/>
  </w:num>
  <w:num w:numId="20">
    <w:abstractNumId w:val="2"/>
  </w:num>
  <w:num w:numId="21">
    <w:abstractNumId w:val="29"/>
  </w:num>
  <w:num w:numId="22">
    <w:abstractNumId w:val="8"/>
  </w:num>
  <w:num w:numId="23">
    <w:abstractNumId w:val="4"/>
  </w:num>
  <w:num w:numId="24">
    <w:abstractNumId w:val="7"/>
  </w:num>
  <w:num w:numId="25">
    <w:abstractNumId w:val="12"/>
  </w:num>
  <w:num w:numId="26">
    <w:abstractNumId w:val="3"/>
  </w:num>
  <w:num w:numId="27">
    <w:abstractNumId w:val="17"/>
  </w:num>
  <w:num w:numId="28">
    <w:abstractNumId w:val="27"/>
  </w:num>
  <w:num w:numId="29">
    <w:abstractNumId w:val="21"/>
  </w:num>
  <w:num w:numId="30">
    <w:abstractNumId w:val="28"/>
  </w:num>
  <w:num w:numId="31">
    <w:abstractNumId w:val="22"/>
  </w:num>
  <w:num w:numId="32">
    <w:abstractNumId w:val="10"/>
  </w:num>
  <w:num w:numId="33">
    <w:abstractNumId w:val="30"/>
  </w:num>
  <w:num w:numId="34">
    <w:abstractNumId w:val="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AC"/>
    <w:rsid w:val="000039CD"/>
    <w:rsid w:val="0001499E"/>
    <w:rsid w:val="00023BE9"/>
    <w:rsid w:val="000641E9"/>
    <w:rsid w:val="00082676"/>
    <w:rsid w:val="000B41D2"/>
    <w:rsid w:val="00113B51"/>
    <w:rsid w:val="00137046"/>
    <w:rsid w:val="00137279"/>
    <w:rsid w:val="001722B5"/>
    <w:rsid w:val="001A61CC"/>
    <w:rsid w:val="001A7807"/>
    <w:rsid w:val="001C1D8D"/>
    <w:rsid w:val="001E6682"/>
    <w:rsid w:val="002660B7"/>
    <w:rsid w:val="002D6E66"/>
    <w:rsid w:val="00327423"/>
    <w:rsid w:val="0035702B"/>
    <w:rsid w:val="00385261"/>
    <w:rsid w:val="003872BA"/>
    <w:rsid w:val="003B6980"/>
    <w:rsid w:val="003D5086"/>
    <w:rsid w:val="003D53BA"/>
    <w:rsid w:val="003E6987"/>
    <w:rsid w:val="004001AC"/>
    <w:rsid w:val="00412CF0"/>
    <w:rsid w:val="004263AA"/>
    <w:rsid w:val="00457199"/>
    <w:rsid w:val="0048509B"/>
    <w:rsid w:val="004E0608"/>
    <w:rsid w:val="004E70E4"/>
    <w:rsid w:val="00552B34"/>
    <w:rsid w:val="00552C74"/>
    <w:rsid w:val="005956F9"/>
    <w:rsid w:val="005C00D6"/>
    <w:rsid w:val="005D6175"/>
    <w:rsid w:val="00647A5C"/>
    <w:rsid w:val="00666291"/>
    <w:rsid w:val="00673FE5"/>
    <w:rsid w:val="00714E8E"/>
    <w:rsid w:val="00743A26"/>
    <w:rsid w:val="007563EF"/>
    <w:rsid w:val="007B60AD"/>
    <w:rsid w:val="007C2CD0"/>
    <w:rsid w:val="0081053F"/>
    <w:rsid w:val="008264EE"/>
    <w:rsid w:val="00860DEC"/>
    <w:rsid w:val="008C0860"/>
    <w:rsid w:val="008D06A6"/>
    <w:rsid w:val="0090470E"/>
    <w:rsid w:val="00966493"/>
    <w:rsid w:val="00995188"/>
    <w:rsid w:val="009D5229"/>
    <w:rsid w:val="009D61B7"/>
    <w:rsid w:val="00A470D1"/>
    <w:rsid w:val="00AB2ADD"/>
    <w:rsid w:val="00AC3F9B"/>
    <w:rsid w:val="00AD4C39"/>
    <w:rsid w:val="00AD66AE"/>
    <w:rsid w:val="00AD7DC5"/>
    <w:rsid w:val="00AE57F1"/>
    <w:rsid w:val="00B03324"/>
    <w:rsid w:val="00B30A18"/>
    <w:rsid w:val="00B44C8A"/>
    <w:rsid w:val="00B47415"/>
    <w:rsid w:val="00BA1826"/>
    <w:rsid w:val="00C07A84"/>
    <w:rsid w:val="00C15979"/>
    <w:rsid w:val="00CC1CDB"/>
    <w:rsid w:val="00CD3524"/>
    <w:rsid w:val="00CE38D2"/>
    <w:rsid w:val="00D741CA"/>
    <w:rsid w:val="00D869E3"/>
    <w:rsid w:val="00DE526D"/>
    <w:rsid w:val="00E065D0"/>
    <w:rsid w:val="00E230DF"/>
    <w:rsid w:val="00E547F8"/>
    <w:rsid w:val="00E55C2F"/>
    <w:rsid w:val="00E71784"/>
    <w:rsid w:val="00E75175"/>
    <w:rsid w:val="00E82116"/>
    <w:rsid w:val="00EB73DE"/>
    <w:rsid w:val="00F046F0"/>
    <w:rsid w:val="00F04E92"/>
    <w:rsid w:val="00F13A10"/>
    <w:rsid w:val="00F42F6F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1AC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4001A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1AC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4001AC"/>
    <w:rPr>
      <w:rFonts w:ascii="Cambria" w:eastAsia="Times New Roman" w:hAnsi="Cambria" w:cs="Angsana New"/>
      <w:b/>
      <w:bCs/>
      <w:color w:val="4F81BD"/>
      <w:sz w:val="26"/>
      <w:szCs w:val="33"/>
    </w:rPr>
  </w:style>
  <w:style w:type="numbering" w:customStyle="1" w:styleId="11">
    <w:name w:val="ไม่มีรายการ1"/>
    <w:next w:val="a2"/>
    <w:uiPriority w:val="99"/>
    <w:semiHidden/>
    <w:unhideWhenUsed/>
    <w:rsid w:val="004001AC"/>
  </w:style>
  <w:style w:type="table" w:styleId="a3">
    <w:name w:val="Table Grid"/>
    <w:basedOn w:val="a1"/>
    <w:uiPriority w:val="59"/>
    <w:rsid w:val="004001AC"/>
    <w:pPr>
      <w:spacing w:after="0" w:line="240" w:lineRule="auto"/>
    </w:pPr>
    <w:rPr>
      <w:rFonts w:ascii="TH Niramit AS" w:eastAsia="Calibri" w:hAnsi="TH Niramit AS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1AC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No Spacing"/>
    <w:qFormat/>
    <w:rsid w:val="004001AC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Normal (Web)"/>
    <w:basedOn w:val="a"/>
    <w:uiPriority w:val="99"/>
    <w:unhideWhenUsed/>
    <w:rsid w:val="004001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Strong"/>
    <w:basedOn w:val="a0"/>
    <w:uiPriority w:val="22"/>
    <w:qFormat/>
    <w:rsid w:val="004001AC"/>
    <w:rPr>
      <w:b/>
      <w:bCs/>
    </w:rPr>
  </w:style>
  <w:style w:type="character" w:customStyle="1" w:styleId="apple-converted-space">
    <w:name w:val="apple-converted-space"/>
    <w:basedOn w:val="a0"/>
    <w:rsid w:val="004001AC"/>
  </w:style>
  <w:style w:type="character" w:customStyle="1" w:styleId="A9">
    <w:name w:val="A9"/>
    <w:uiPriority w:val="99"/>
    <w:rsid w:val="004001AC"/>
    <w:rPr>
      <w:rFonts w:ascii="UPCB Bold" w:cs="UPCB Bold"/>
      <w:color w:val="000000"/>
      <w:sz w:val="30"/>
      <w:szCs w:val="30"/>
    </w:rPr>
  </w:style>
  <w:style w:type="paragraph" w:customStyle="1" w:styleId="Pa4">
    <w:name w:val="Pa4"/>
    <w:basedOn w:val="a"/>
    <w:next w:val="a"/>
    <w:uiPriority w:val="99"/>
    <w:rsid w:val="004001AC"/>
    <w:pPr>
      <w:autoSpaceDE w:val="0"/>
      <w:autoSpaceDN w:val="0"/>
      <w:adjustRightInd w:val="0"/>
      <w:spacing w:after="0" w:line="241" w:lineRule="atLeast"/>
    </w:pPr>
    <w:rPr>
      <w:rFonts w:ascii="Calibri" w:eastAsia="Calibri" w:hAnsi="Calibri" w:cs="PSL"/>
      <w:sz w:val="24"/>
      <w:szCs w:val="24"/>
    </w:rPr>
  </w:style>
  <w:style w:type="paragraph" w:styleId="a8">
    <w:name w:val="footer"/>
    <w:basedOn w:val="a"/>
    <w:link w:val="aa"/>
    <w:uiPriority w:val="99"/>
    <w:rsid w:val="004001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basedOn w:val="a0"/>
    <w:link w:val="a8"/>
    <w:uiPriority w:val="99"/>
    <w:rsid w:val="004001AC"/>
    <w:rPr>
      <w:rFonts w:ascii="Times New Roman" w:eastAsia="Times New Roman" w:hAnsi="Times New Roman" w:cs="Angsana New"/>
      <w:sz w:val="24"/>
    </w:rPr>
  </w:style>
  <w:style w:type="character" w:styleId="ab">
    <w:name w:val="page number"/>
    <w:basedOn w:val="a0"/>
    <w:rsid w:val="004001AC"/>
  </w:style>
  <w:style w:type="paragraph" w:styleId="ac">
    <w:name w:val="header"/>
    <w:basedOn w:val="a"/>
    <w:link w:val="ad"/>
    <w:rsid w:val="004001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d">
    <w:name w:val="หัวกระดาษ อักขระ"/>
    <w:basedOn w:val="a0"/>
    <w:link w:val="ac"/>
    <w:rsid w:val="004001AC"/>
    <w:rPr>
      <w:rFonts w:ascii="Times New Roman" w:eastAsia="Times New Roman" w:hAnsi="Times New Roman" w:cs="Angsana New"/>
      <w:sz w:val="24"/>
    </w:rPr>
  </w:style>
  <w:style w:type="paragraph" w:styleId="ae">
    <w:name w:val="Plain Text"/>
    <w:basedOn w:val="a"/>
    <w:link w:val="af"/>
    <w:rsid w:val="004001A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f">
    <w:name w:val="ข้อความธรรมดา อักขระ"/>
    <w:basedOn w:val="a0"/>
    <w:link w:val="ae"/>
    <w:rsid w:val="004001AC"/>
    <w:rPr>
      <w:rFonts w:ascii="Cordia New" w:eastAsia="Cordia New" w:hAnsi="Cordia New" w:cs="Cordia New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1A78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1A780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1AC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4001A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1AC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4001AC"/>
    <w:rPr>
      <w:rFonts w:ascii="Cambria" w:eastAsia="Times New Roman" w:hAnsi="Cambria" w:cs="Angsana New"/>
      <w:b/>
      <w:bCs/>
      <w:color w:val="4F81BD"/>
      <w:sz w:val="26"/>
      <w:szCs w:val="33"/>
    </w:rPr>
  </w:style>
  <w:style w:type="numbering" w:customStyle="1" w:styleId="11">
    <w:name w:val="ไม่มีรายการ1"/>
    <w:next w:val="a2"/>
    <w:uiPriority w:val="99"/>
    <w:semiHidden/>
    <w:unhideWhenUsed/>
    <w:rsid w:val="004001AC"/>
  </w:style>
  <w:style w:type="table" w:styleId="a3">
    <w:name w:val="Table Grid"/>
    <w:basedOn w:val="a1"/>
    <w:uiPriority w:val="59"/>
    <w:rsid w:val="004001AC"/>
    <w:pPr>
      <w:spacing w:after="0" w:line="240" w:lineRule="auto"/>
    </w:pPr>
    <w:rPr>
      <w:rFonts w:ascii="TH Niramit AS" w:eastAsia="Calibri" w:hAnsi="TH Niramit AS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1AC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No Spacing"/>
    <w:qFormat/>
    <w:rsid w:val="004001AC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Normal (Web)"/>
    <w:basedOn w:val="a"/>
    <w:uiPriority w:val="99"/>
    <w:unhideWhenUsed/>
    <w:rsid w:val="004001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Strong"/>
    <w:basedOn w:val="a0"/>
    <w:uiPriority w:val="22"/>
    <w:qFormat/>
    <w:rsid w:val="004001AC"/>
    <w:rPr>
      <w:b/>
      <w:bCs/>
    </w:rPr>
  </w:style>
  <w:style w:type="character" w:customStyle="1" w:styleId="apple-converted-space">
    <w:name w:val="apple-converted-space"/>
    <w:basedOn w:val="a0"/>
    <w:rsid w:val="004001AC"/>
  </w:style>
  <w:style w:type="character" w:customStyle="1" w:styleId="A9">
    <w:name w:val="A9"/>
    <w:uiPriority w:val="99"/>
    <w:rsid w:val="004001AC"/>
    <w:rPr>
      <w:rFonts w:ascii="UPCB Bold" w:cs="UPCB Bold"/>
      <w:color w:val="000000"/>
      <w:sz w:val="30"/>
      <w:szCs w:val="30"/>
    </w:rPr>
  </w:style>
  <w:style w:type="paragraph" w:customStyle="1" w:styleId="Pa4">
    <w:name w:val="Pa4"/>
    <w:basedOn w:val="a"/>
    <w:next w:val="a"/>
    <w:uiPriority w:val="99"/>
    <w:rsid w:val="004001AC"/>
    <w:pPr>
      <w:autoSpaceDE w:val="0"/>
      <w:autoSpaceDN w:val="0"/>
      <w:adjustRightInd w:val="0"/>
      <w:spacing w:after="0" w:line="241" w:lineRule="atLeast"/>
    </w:pPr>
    <w:rPr>
      <w:rFonts w:ascii="Calibri" w:eastAsia="Calibri" w:hAnsi="Calibri" w:cs="PSL"/>
      <w:sz w:val="24"/>
      <w:szCs w:val="24"/>
    </w:rPr>
  </w:style>
  <w:style w:type="paragraph" w:styleId="a8">
    <w:name w:val="footer"/>
    <w:basedOn w:val="a"/>
    <w:link w:val="aa"/>
    <w:uiPriority w:val="99"/>
    <w:rsid w:val="004001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basedOn w:val="a0"/>
    <w:link w:val="a8"/>
    <w:uiPriority w:val="99"/>
    <w:rsid w:val="004001AC"/>
    <w:rPr>
      <w:rFonts w:ascii="Times New Roman" w:eastAsia="Times New Roman" w:hAnsi="Times New Roman" w:cs="Angsana New"/>
      <w:sz w:val="24"/>
    </w:rPr>
  </w:style>
  <w:style w:type="character" w:styleId="ab">
    <w:name w:val="page number"/>
    <w:basedOn w:val="a0"/>
    <w:rsid w:val="004001AC"/>
  </w:style>
  <w:style w:type="paragraph" w:styleId="ac">
    <w:name w:val="header"/>
    <w:basedOn w:val="a"/>
    <w:link w:val="ad"/>
    <w:rsid w:val="004001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d">
    <w:name w:val="หัวกระดาษ อักขระ"/>
    <w:basedOn w:val="a0"/>
    <w:link w:val="ac"/>
    <w:rsid w:val="004001AC"/>
    <w:rPr>
      <w:rFonts w:ascii="Times New Roman" w:eastAsia="Times New Roman" w:hAnsi="Times New Roman" w:cs="Angsana New"/>
      <w:sz w:val="24"/>
    </w:rPr>
  </w:style>
  <w:style w:type="paragraph" w:styleId="ae">
    <w:name w:val="Plain Text"/>
    <w:basedOn w:val="a"/>
    <w:link w:val="af"/>
    <w:rsid w:val="004001A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f">
    <w:name w:val="ข้อความธรรมดา อักขระ"/>
    <w:basedOn w:val="a0"/>
    <w:link w:val="ae"/>
    <w:rsid w:val="004001AC"/>
    <w:rPr>
      <w:rFonts w:ascii="Cordia New" w:eastAsia="Cordia New" w:hAnsi="Cordia New" w:cs="Cordia New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1A78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1A78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2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3C53-5002-4F2E-9A0D-7D885B78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8</cp:revision>
  <cp:lastPrinted>2001-12-31T18:24:00Z</cp:lastPrinted>
  <dcterms:created xsi:type="dcterms:W3CDTF">2001-12-31T17:02:00Z</dcterms:created>
  <dcterms:modified xsi:type="dcterms:W3CDTF">2001-12-31T22:54:00Z</dcterms:modified>
</cp:coreProperties>
</file>